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044 / 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Kreis Herford, Beschaffung von Gerätewagen Logistik GW-L2 mit Planenaufbau zur Wasserförderung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Beschaffung von Gerätewagen Logistik GW-L2 mit Planenaufbau zur Wasserförderung.
Die Ausschreibung erfolgt in zwei Losen und beinhaltet das Fahrgestell sowie den Auf- und Ausbau (Los 1) und die Schläuche und Beladung (Los 2).
Der Kreis Herford beschafft einen GW L 2 DIN 14555-22:2013-05 Verbindung mit der DIN EN 1846 in allen Teilen, DIN 14.502-2 (Stand 02-2017), DGUV 71 Fahrzeuge, DGUV 109-009, DGUV 305-002, GUV G 9102 Prüfgrundsätze der Feuerwehr, der StVZO und geltenden UVV. Das Fahrzeug muss gemäß DIN EN 1846 der Kategorie 2 (geländefähig) entsprechen.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